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FBE8CD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6249D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F0134" w:rsidRPr="00AF0134">
        <w:t xml:space="preserve"> </w:t>
      </w:r>
      <w:r w:rsidR="00AF0134" w:rsidRPr="00AF0134">
        <w:rPr>
          <w:rFonts w:ascii="Arial" w:hAnsi="Arial" w:cs="Arial"/>
          <w:b/>
          <w:bCs/>
          <w:sz w:val="22"/>
        </w:rPr>
        <w:t>1910623</w:t>
      </w:r>
    </w:p>
    <w:p w14:paraId="619B785A" w14:textId="30CA04CE" w:rsidR="00463675" w:rsidRDefault="00380437" w:rsidP="00F23FFC">
      <w:pPr>
        <w:pStyle w:val="Header"/>
        <w:rPr>
          <w:rFonts w:ascii="Arial" w:hAnsi="Arial" w:cs="Arial"/>
          <w:b/>
          <w:bCs/>
          <w:sz w:val="22"/>
        </w:rPr>
      </w:pPr>
      <w:r w:rsidRPr="00380437">
        <w:rPr>
          <w:rFonts w:ascii="Arial" w:hAnsi="Arial" w:cs="Arial"/>
          <w:b/>
          <w:bCs/>
          <w:sz w:val="22"/>
        </w:rPr>
        <w:t>Prague,  Czech Republic, 26 – 30 August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61FAA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B5778C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5778C">
        <w:rPr>
          <w:rFonts w:ascii="Arial" w:hAnsi="Arial" w:cs="Arial"/>
          <w:bCs/>
        </w:rPr>
        <w:t>MAC CE design for SCell BFR</w:t>
      </w:r>
    </w:p>
    <w:p w14:paraId="4142800B" w14:textId="5033D4F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5778C">
        <w:rPr>
          <w:rFonts w:ascii="Arial" w:hAnsi="Arial" w:cs="Arial"/>
          <w:bCs/>
        </w:rPr>
        <w:t>R1-1907870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7C3AA2D0" w:rsidR="00463675" w:rsidRPr="00B577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778C">
        <w:rPr>
          <w:rFonts w:ascii="Arial" w:hAnsi="Arial" w:cs="Arial"/>
          <w:bCs/>
        </w:rPr>
        <w:t>NR</w:t>
      </w:r>
      <w:r w:rsidR="00B5778C" w:rsidRPr="00B5778C">
        <w:rPr>
          <w:rFonts w:ascii="Arial" w:hAnsi="Arial" w:cs="Arial"/>
          <w:bCs/>
        </w:rPr>
        <w:t>_eMIMO-C</w:t>
      </w:r>
      <w:r w:rsidR="00B5778C">
        <w:rPr>
          <w:rFonts w:ascii="Arial" w:hAnsi="Arial" w:cs="Arial"/>
          <w:bCs/>
        </w:rPr>
        <w:t>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AC00C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5778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5778C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6E0529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778C">
        <w:rPr>
          <w:rFonts w:cs="Arial"/>
          <w:b w:val="0"/>
          <w:bCs/>
        </w:rPr>
        <w:t>Chunli Wu</w:t>
      </w:r>
    </w:p>
    <w:p w14:paraId="2748A78E" w14:textId="7271D44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B5778C">
        <w:rPr>
          <w:rFonts w:cs="Arial"/>
          <w:b w:val="0"/>
          <w:bCs/>
          <w:lang w:val="fr-FR"/>
        </w:rPr>
        <w:t>chunli</w:t>
      </w:r>
      <w:r w:rsidR="00385529" w:rsidRPr="00320C11">
        <w:rPr>
          <w:rFonts w:cs="Arial"/>
          <w:b w:val="0"/>
          <w:bCs/>
          <w:lang w:val="fr-FR"/>
        </w:rPr>
        <w:t>.</w:t>
      </w:r>
      <w:r w:rsidR="00B5778C">
        <w:rPr>
          <w:rFonts w:cs="Arial"/>
          <w:b w:val="0"/>
          <w:bCs/>
          <w:lang w:val="fr-FR"/>
        </w:rPr>
        <w:t>wu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B5778C">
        <w:rPr>
          <w:rFonts w:cs="Arial"/>
          <w:b w:val="0"/>
          <w:bCs/>
          <w:lang w:val="fr-FR"/>
        </w:rPr>
        <w:t>-sbell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2384743" w:rsidR="00E7017E" w:rsidRDefault="00F67BF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RAN1 for advising about the current working assumption in using MAC CE for the beam failure recovery along with the other design aspects.</w:t>
      </w:r>
    </w:p>
    <w:p w14:paraId="7D1F95B1" w14:textId="649C509B" w:rsidR="00E57BA2" w:rsidRDefault="00F67BF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evaluated the RAN1 design and would like to advise the </w:t>
      </w:r>
      <w:r w:rsidRPr="00F67BF7">
        <w:rPr>
          <w:rFonts w:ascii="Arial" w:hAnsi="Arial" w:cs="Arial"/>
          <w:lang w:val="en-US"/>
        </w:rPr>
        <w:t xml:space="preserve">made </w:t>
      </w:r>
      <w:r>
        <w:rPr>
          <w:rFonts w:ascii="Arial" w:hAnsi="Arial" w:cs="Arial"/>
          <w:lang w:val="en-US"/>
        </w:rPr>
        <w:t>w</w:t>
      </w:r>
      <w:r w:rsidRPr="00F67BF7">
        <w:rPr>
          <w:rFonts w:ascii="Arial" w:hAnsi="Arial" w:cs="Arial"/>
          <w:lang w:val="en-US"/>
        </w:rPr>
        <w:t xml:space="preserve">orking </w:t>
      </w:r>
      <w:r>
        <w:rPr>
          <w:rFonts w:ascii="Arial" w:hAnsi="Arial" w:cs="Arial"/>
          <w:lang w:val="en-US"/>
        </w:rPr>
        <w:t>a</w:t>
      </w:r>
      <w:r w:rsidRPr="00F67BF7">
        <w:rPr>
          <w:rFonts w:ascii="Arial" w:hAnsi="Arial" w:cs="Arial"/>
          <w:lang w:val="en-US"/>
        </w:rPr>
        <w:t>ssumption on MAC CE based indication is feasible and works towards defining suitable MAC CE format based on the required information provided by RAN1.</w:t>
      </w:r>
    </w:p>
    <w:p w14:paraId="70DBF823" w14:textId="5FAB71A4" w:rsidR="00F67BF7" w:rsidRDefault="00F67BF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Additionally, RAN2 would have the following comments/questions on the design aspects of SCell BFR:</w:t>
      </w:r>
    </w:p>
    <w:p w14:paraId="7522BAA3" w14:textId="12F21037" w:rsidR="00F67BF7" w:rsidRDefault="00F67BF7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F67BF7">
        <w:rPr>
          <w:rFonts w:ascii="Arial" w:hAnsi="Arial" w:cs="Arial"/>
          <w:lang w:val="en-US"/>
        </w:rPr>
        <w:t xml:space="preserve">From RAN2 point of view, the </w:t>
      </w:r>
      <w:r>
        <w:rPr>
          <w:rFonts w:ascii="Arial" w:hAnsi="Arial" w:cs="Arial"/>
          <w:lang w:val="en-US"/>
        </w:rPr>
        <w:t xml:space="preserve">agreement </w:t>
      </w:r>
      <w:r w:rsidRPr="00F67BF7">
        <w:rPr>
          <w:rFonts w:ascii="Arial" w:hAnsi="Arial" w:cs="Arial"/>
          <w:lang w:val="en-US"/>
        </w:rPr>
        <w:t>to support SR-like PUCCH signalling in Step 1 is feasible and could to big extend reuse the SR procedure defined in Rel-15</w:t>
      </w:r>
      <w:r>
        <w:rPr>
          <w:rFonts w:ascii="Arial" w:hAnsi="Arial" w:cs="Arial"/>
          <w:lang w:val="en-US"/>
        </w:rPr>
        <w:t>.</w:t>
      </w:r>
    </w:p>
    <w:p w14:paraId="6B64B83D" w14:textId="3F15B586" w:rsidR="00F67BF7" w:rsidRDefault="00F67BF7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point of view, </w:t>
      </w:r>
      <w:r w:rsidRPr="00F67BF7">
        <w:rPr>
          <w:rFonts w:ascii="Arial" w:hAnsi="Arial" w:cs="Arial"/>
          <w:lang w:val="en-US"/>
        </w:rPr>
        <w:t>in case SR-like PUCCH resource is not configured or its transmission fails, CBRA fallback on PCell should be performed as Step 1 (similarly to PCell BFR and SR failure).</w:t>
      </w:r>
    </w:p>
    <w:p w14:paraId="3EE1BAD5" w14:textId="001F2276" w:rsidR="00F67BF7" w:rsidRDefault="00F67BF7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F67BF7">
        <w:rPr>
          <w:rFonts w:ascii="Arial" w:hAnsi="Arial" w:cs="Arial"/>
          <w:lang w:val="en-US"/>
        </w:rPr>
        <w:t>From RAN2 point of view, SCell BFR MAC CE can be multiplexed on PUSCH without Step1 indication as long as it is on a non-failed cell and the triggered step 1 can be cancelled.</w:t>
      </w:r>
    </w:p>
    <w:p w14:paraId="7A9E92DE" w14:textId="0EC7416E" w:rsidR="002633C1" w:rsidRDefault="00F67BF7" w:rsidP="00F67BF7">
      <w:pPr>
        <w:pStyle w:val="Header"/>
        <w:tabs>
          <w:tab w:val="clear" w:pos="4153"/>
          <w:tab w:val="clear" w:pos="8306"/>
        </w:tabs>
        <w:spacing w:after="120"/>
        <w:ind w:left="720" w:hanging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Q1:</w:t>
      </w:r>
      <w:r>
        <w:rPr>
          <w:rFonts w:ascii="Arial" w:hAnsi="Arial" w:cs="Arial"/>
          <w:lang w:val="en-US"/>
        </w:rPr>
        <w:tab/>
        <w:t xml:space="preserve">How many SCells the MAC CE reporting should support, ie., </w:t>
      </w:r>
      <w:r w:rsidR="000B247C">
        <w:rPr>
          <w:rFonts w:ascii="Arial" w:hAnsi="Arial" w:cs="Arial"/>
          <w:lang w:val="en-US"/>
        </w:rPr>
        <w:t>on</w:t>
      </w:r>
      <w:r>
        <w:rPr>
          <w:rFonts w:ascii="Arial" w:hAnsi="Arial" w:cs="Arial"/>
          <w:lang w:val="en-US"/>
        </w:rPr>
        <w:t xml:space="preserve"> how many SCells the beam failure detection can happen?</w:t>
      </w:r>
    </w:p>
    <w:p w14:paraId="07842EAC" w14:textId="0D25C2C6" w:rsidR="00F67BF7" w:rsidRDefault="00F67BF7" w:rsidP="00585E7E">
      <w:pPr>
        <w:pStyle w:val="Header"/>
        <w:tabs>
          <w:tab w:val="clear" w:pos="4153"/>
          <w:tab w:val="clear" w:pos="8306"/>
        </w:tabs>
        <w:spacing w:after="120"/>
        <w:ind w:left="720" w:hanging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Q2:</w:t>
      </w:r>
      <w:r>
        <w:rPr>
          <w:rFonts w:ascii="Arial" w:hAnsi="Arial" w:cs="Arial"/>
          <w:lang w:val="en-US"/>
        </w:rPr>
        <w:tab/>
        <w:t>What information about the new candidate beam (e.g., beam index, quality, etc.) the MAC CE reporting should support</w:t>
      </w:r>
      <w:r w:rsidR="00585E7E">
        <w:rPr>
          <w:rFonts w:ascii="Arial" w:hAnsi="Arial" w:cs="Arial"/>
          <w:lang w:val="en-US"/>
        </w:rPr>
        <w:t xml:space="preserve"> for each SCell and how many bits each of such information element would require?</w:t>
      </w:r>
    </w:p>
    <w:p w14:paraId="7CADE70A" w14:textId="4AF9E9F5" w:rsidR="000B247C" w:rsidRPr="00E7017E" w:rsidRDefault="000B247C" w:rsidP="00585E7E">
      <w:pPr>
        <w:pStyle w:val="Header"/>
        <w:tabs>
          <w:tab w:val="clear" w:pos="4153"/>
          <w:tab w:val="clear" w:pos="8306"/>
        </w:tabs>
        <w:spacing w:after="120"/>
        <w:ind w:left="720" w:hanging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Q3: In case the SCell BFR MAC CE can </w:t>
      </w:r>
      <w:r w:rsidR="00576D48">
        <w:rPr>
          <w:rFonts w:ascii="Arial" w:hAnsi="Arial" w:cs="Arial"/>
          <w:lang w:val="en-US"/>
        </w:rPr>
        <w:t xml:space="preserve">be designed to </w:t>
      </w:r>
      <w:bookmarkStart w:id="0" w:name="_GoBack"/>
      <w:bookmarkEnd w:id="0"/>
      <w:r>
        <w:rPr>
          <w:rFonts w:ascii="Arial" w:hAnsi="Arial" w:cs="Arial"/>
          <w:lang w:val="en-US"/>
        </w:rPr>
        <w:t>support reporting of multiple new candidates per cell, would such information be beneficial from L1 point of view?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CF784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67BF7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0774089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85E7E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585E7E">
        <w:rPr>
          <w:rFonts w:ascii="Arial" w:hAnsi="Arial" w:cs="Arial"/>
        </w:rPr>
        <w:t>take the above information into account as well as requests responses to the questions provided.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F85C95B" w14:textId="37CECF99" w:rsidR="00F67BF7" w:rsidRDefault="00F67BF7" w:rsidP="00F67B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October 2019</w:t>
      </w:r>
      <w:r>
        <w:rPr>
          <w:rFonts w:ascii="Arial" w:hAnsi="Arial" w:cs="Arial"/>
          <w:bCs/>
        </w:rPr>
        <w:tab/>
        <w:t>Chongqing</w:t>
      </w:r>
    </w:p>
    <w:p w14:paraId="36DFBE29" w14:textId="06CA4F56" w:rsidR="00F67BF7" w:rsidRDefault="00F67BF7" w:rsidP="00F67B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</w:t>
      </w:r>
    </w:p>
    <w:p w14:paraId="13FEF3E8" w14:textId="77777777" w:rsidR="00F67BF7" w:rsidRDefault="00F67BF7" w:rsidP="00F67B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DE2C3FF" w14:textId="77777777" w:rsidR="00F67BF7" w:rsidRDefault="00F67BF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7B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58DA4" w14:textId="77777777" w:rsidR="00C83D5A" w:rsidRDefault="00C83D5A">
      <w:r>
        <w:separator/>
      </w:r>
    </w:p>
  </w:endnote>
  <w:endnote w:type="continuationSeparator" w:id="0">
    <w:p w14:paraId="05DC2689" w14:textId="77777777" w:rsidR="00C83D5A" w:rsidRDefault="00C8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D342B" w14:textId="77777777" w:rsidR="00C83D5A" w:rsidRDefault="00C83D5A">
      <w:r>
        <w:separator/>
      </w:r>
    </w:p>
  </w:footnote>
  <w:footnote w:type="continuationSeparator" w:id="0">
    <w:p w14:paraId="77E307B2" w14:textId="77777777" w:rsidR="00C83D5A" w:rsidRDefault="00C8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6B4F92"/>
    <w:multiLevelType w:val="hybridMultilevel"/>
    <w:tmpl w:val="953A5F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B247C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76D48"/>
    <w:rsid w:val="00585E7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E5661"/>
    <w:rsid w:val="00AF0134"/>
    <w:rsid w:val="00AF3FA4"/>
    <w:rsid w:val="00B218A7"/>
    <w:rsid w:val="00B255A7"/>
    <w:rsid w:val="00B33A9B"/>
    <w:rsid w:val="00B544D2"/>
    <w:rsid w:val="00B5648B"/>
    <w:rsid w:val="00B5778C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83D5A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7BF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5ae6c15-9962-46ae-a768-8deca3649a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6124B5-C40E-4F89-9789-4D867D677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0D9944-85A4-4EFB-814F-09F996DEDB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2002-04-23T00:10:00Z</cp:lastPrinted>
  <dcterms:created xsi:type="dcterms:W3CDTF">2019-08-15T14:39:00Z</dcterms:created>
  <dcterms:modified xsi:type="dcterms:W3CDTF">2019-08-15T14:53:00Z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6e9f33e1-3e76-4f2a-b85d-c29bc5f7fd57</vt:lpwstr>
  </property>
</Properties>
</file>